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«Кристалл» (Дятьково)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23 октября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Александр (Дятьково)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Химмаш-Сервис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Химмаш-Сервис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Сапрыкин Ярослав (Елец)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Скаков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Нургалиев Эмиль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Химмаш-Сервис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Фролов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Рюмкин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Титов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Фролов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Химмаш-Сервис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Круговых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Южаков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Химмаш-Сервис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Мишкин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Кахраманов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Анж Дигбе (Ален Жиль Сауа)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Систематическое нарушение правил игры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Данила Романов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Химмаш-Сервис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Магомед Алишев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Агрессивное поведение (удар соперника локтем в голову в игре без попытки играть в мяч)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октября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Лиман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Гречишко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Рюмкин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Минич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Гербик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Жаров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Прозоров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Накалио_Чилдас Кулибали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Сапожков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Семененко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Гапонов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Дина Владимировна Зинакова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Анатольевич Хорошев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Владислав Юрьевич Титов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Константинович Семёнов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Вице-президент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октября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Химмаш-Сервис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Бирюзовые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Бирюзовые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Коваленко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Ямлиханов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Горбулин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Магадиев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Селезнёв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Кретинин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Быстрянцев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Романов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Кушталов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Мануковский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Петрович Кортнев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Федор Юрьевич Клыгин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Кушталов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Горбулин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Романов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Ямлиханов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Кретинин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октября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Александр (Дятьково)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Химмаш-Сервис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