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E8F2" w14:textId="797282C9" w:rsidR="007F0E01" w:rsidRDefault="00902B48" w:rsidP="00902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48">
        <w:rPr>
          <w:rFonts w:ascii="Times New Roman" w:hAnsi="Times New Roman" w:cs="Times New Roman"/>
          <w:b/>
          <w:bCs/>
          <w:sz w:val="28"/>
          <w:szCs w:val="28"/>
        </w:rPr>
        <w:t>ПРИМЕР ЗАПОЛНЕ</w:t>
      </w:r>
      <w:r w:rsidR="0069356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02B48">
        <w:rPr>
          <w:rFonts w:ascii="Times New Roman" w:hAnsi="Times New Roman" w:cs="Times New Roman"/>
          <w:b/>
          <w:bCs/>
          <w:sz w:val="28"/>
          <w:szCs w:val="28"/>
        </w:rPr>
        <w:t>НОЙ ЗАЯВКИ НА УЧАСТИЕ В ПРОГРАММЕ ПОДДЕРЖКИ ПРОЕКТНЫХ ИНИЦИАТИВ РАЗВИТИЯ МАССОВОГО ФУТБОЛА</w:t>
      </w:r>
    </w:p>
    <w:p w14:paraId="1068EF89" w14:textId="77777777" w:rsidR="00902B48" w:rsidRDefault="00902B48" w:rsidP="00902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5D23C" w14:textId="75064F4D" w:rsidR="0006594E" w:rsidRPr="00000F11" w:rsidRDefault="0006594E" w:rsidP="00000F1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0F11">
        <w:rPr>
          <w:rFonts w:ascii="Times New Roman" w:hAnsi="Times New Roman" w:cs="Times New Roman"/>
          <w:i/>
          <w:iCs/>
          <w:sz w:val="28"/>
          <w:szCs w:val="28"/>
        </w:rPr>
        <w:t xml:space="preserve">Здесь и далее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00F11">
        <w:rPr>
          <w:rFonts w:ascii="Times New Roman" w:hAnsi="Times New Roman" w:cs="Times New Roman"/>
          <w:i/>
          <w:iCs/>
          <w:sz w:val="28"/>
          <w:szCs w:val="28"/>
        </w:rPr>
        <w:t xml:space="preserve"> примеры необходимого заполнения, которые приведены для того, чтобы вам было удобнее сориентироваться при оформлении </w:t>
      </w:r>
      <w:r w:rsidR="008A456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000F11">
        <w:rPr>
          <w:rFonts w:ascii="Times New Roman" w:hAnsi="Times New Roman" w:cs="Times New Roman"/>
          <w:i/>
          <w:iCs/>
          <w:sz w:val="28"/>
          <w:szCs w:val="28"/>
        </w:rPr>
        <w:t>аявки.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69CA">
        <w:rPr>
          <w:rFonts w:ascii="Times New Roman" w:hAnsi="Times New Roman" w:cs="Times New Roman"/>
          <w:i/>
          <w:iCs/>
          <w:sz w:val="28"/>
          <w:szCs w:val="28"/>
        </w:rPr>
        <w:t xml:space="preserve">Приведенные в каждом разделе 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примеры не являются исчерпывающими</w:t>
      </w:r>
      <w:r w:rsidR="003269CA">
        <w:rPr>
          <w:rFonts w:ascii="Times New Roman" w:hAnsi="Times New Roman" w:cs="Times New Roman"/>
          <w:i/>
          <w:iCs/>
          <w:sz w:val="28"/>
          <w:szCs w:val="28"/>
        </w:rPr>
        <w:t xml:space="preserve"> и не составляют единую заявку. </w:t>
      </w:r>
    </w:p>
    <w:p w14:paraId="643AAAC3" w14:textId="77777777" w:rsidR="00902B48" w:rsidRPr="00902B48" w:rsidRDefault="00902B48" w:rsidP="00902B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3539"/>
        <w:gridCol w:w="11340"/>
      </w:tblGrid>
      <w:tr w:rsidR="00902B48" w14:paraId="5BEBD9C5" w14:textId="77777777" w:rsidTr="008F0C1F">
        <w:tc>
          <w:tcPr>
            <w:tcW w:w="3539" w:type="dxa"/>
            <w:shd w:val="clear" w:color="auto" w:fill="auto"/>
          </w:tcPr>
          <w:p w14:paraId="56A6FBDC" w14:textId="7299DCAC" w:rsidR="00902B48" w:rsidRPr="003B78BD" w:rsidRDefault="003B78BD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(наименование МРО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РФФ)</w:t>
            </w:r>
          </w:p>
        </w:tc>
        <w:tc>
          <w:tcPr>
            <w:tcW w:w="11340" w:type="dxa"/>
          </w:tcPr>
          <w:p w14:paraId="5F18F7EB" w14:textId="18F92D5D" w:rsidR="00902B48" w:rsidRPr="00000F11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D87FC1"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МРО/РФФ</w:t>
            </w:r>
          </w:p>
        </w:tc>
      </w:tr>
      <w:tr w:rsidR="00902B48" w14:paraId="06C91D5D" w14:textId="77777777" w:rsidTr="008F0C1F">
        <w:tc>
          <w:tcPr>
            <w:tcW w:w="3539" w:type="dxa"/>
            <w:shd w:val="clear" w:color="auto" w:fill="auto"/>
          </w:tcPr>
          <w:p w14:paraId="020E4DE3" w14:textId="13B3B9F5" w:rsidR="00902B48" w:rsidRPr="007E5F37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представителя</w:t>
            </w:r>
            <w:r w:rsidR="000108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Участника</w:t>
            </w:r>
            <w:r w:rsidR="003B78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(заявителя)</w:t>
            </w:r>
          </w:p>
        </w:tc>
        <w:tc>
          <w:tcPr>
            <w:tcW w:w="11340" w:type="dxa"/>
          </w:tcPr>
          <w:p w14:paraId="31677F48" w14:textId="0E1D36F6" w:rsidR="00902B48" w:rsidRPr="00000F11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Полное ФИО представителя МРО/РФФ</w:t>
            </w:r>
            <w:r w:rsidR="00347D63" w:rsidRPr="00000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участи</w:t>
            </w:r>
            <w:r w:rsidR="008A4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</w:t>
            </w:r>
            <w:r w:rsidR="00347D63" w:rsidRPr="0000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E9F7B" w14:textId="09582543" w:rsidR="00902B48" w:rsidRPr="00000F11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Иванов Иван Иванович</w:t>
            </w:r>
          </w:p>
        </w:tc>
      </w:tr>
      <w:tr w:rsidR="00902B48" w14:paraId="1FF0B1E9" w14:textId="77777777" w:rsidTr="008F0C1F">
        <w:tc>
          <w:tcPr>
            <w:tcW w:w="3539" w:type="dxa"/>
            <w:shd w:val="clear" w:color="auto" w:fill="auto"/>
          </w:tcPr>
          <w:p w14:paraId="6C781D93" w14:textId="02D5E876" w:rsidR="00902B48" w:rsidRPr="007E5F37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Должность </w:t>
            </w:r>
            <w:r w:rsidR="003B78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заявителя</w:t>
            </w:r>
          </w:p>
        </w:tc>
        <w:tc>
          <w:tcPr>
            <w:tcW w:w="11340" w:type="dxa"/>
          </w:tcPr>
          <w:p w14:paraId="407C62B0" w14:textId="357942D9" w:rsidR="00902B48" w:rsidRPr="00000F11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ответственного представителя МРО/РФФ</w:t>
            </w:r>
            <w:r w:rsidR="00347D63" w:rsidRPr="0000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3715C" w14:textId="11D223C2" w:rsidR="00902B48" w:rsidRPr="00000F11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5A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B48" w14:paraId="0E748C64" w14:textId="77777777" w:rsidTr="008F0C1F">
        <w:trPr>
          <w:trHeight w:val="639"/>
        </w:trPr>
        <w:tc>
          <w:tcPr>
            <w:tcW w:w="3539" w:type="dxa"/>
            <w:vMerge w:val="restart"/>
            <w:shd w:val="clear" w:color="auto" w:fill="auto"/>
          </w:tcPr>
          <w:p w14:paraId="6FE6092A" w14:textId="33DF9B2E" w:rsidR="00902B48" w:rsidRPr="007E5F37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Контактные данные </w:t>
            </w:r>
            <w:r w:rsidR="003B78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заявителя</w:t>
            </w:r>
          </w:p>
          <w:p w14:paraId="66FA8212" w14:textId="77777777" w:rsidR="00902B48" w:rsidRPr="007E5F37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(контактный номер телефона и адрес электронной почты)</w:t>
            </w:r>
          </w:p>
        </w:tc>
        <w:tc>
          <w:tcPr>
            <w:tcW w:w="11340" w:type="dxa"/>
          </w:tcPr>
          <w:p w14:paraId="15A7B5E4" w14:textId="77777777" w:rsidR="00347D63" w:rsidRPr="00000F11" w:rsidRDefault="00902B48" w:rsidP="00347D63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Контактный номер телефона ответственного представителя МРО/РФФ. </w:t>
            </w:r>
          </w:p>
          <w:p w14:paraId="335CE972" w14:textId="3F49382D" w:rsidR="00902B48" w:rsidRPr="00000F11" w:rsidRDefault="00902B48" w:rsidP="00347D63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Пример:</w:t>
            </w:r>
            <w:r w:rsidR="00347D63"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+7 (999)</w:t>
            </w:r>
            <w:r w:rsidR="0069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999-99-99</w:t>
            </w:r>
          </w:p>
        </w:tc>
      </w:tr>
      <w:tr w:rsidR="00902B48" w14:paraId="158D0395" w14:textId="77777777" w:rsidTr="008F0C1F">
        <w:trPr>
          <w:trHeight w:val="561"/>
        </w:trPr>
        <w:tc>
          <w:tcPr>
            <w:tcW w:w="3539" w:type="dxa"/>
            <w:vMerge/>
            <w:shd w:val="clear" w:color="auto" w:fill="auto"/>
          </w:tcPr>
          <w:p w14:paraId="283A80DE" w14:textId="77777777" w:rsidR="00902B48" w:rsidRPr="007E5F37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075DF3AA" w14:textId="57422E27" w:rsidR="00902B48" w:rsidRPr="00000F11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Актуальный адрес электронной почты ответственного представителя МРО/РФФ</w:t>
            </w:r>
          </w:p>
          <w:p w14:paraId="676E8263" w14:textId="45B27948" w:rsidR="00902B48" w:rsidRPr="00000F11" w:rsidRDefault="00902B48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Эл. почта</w:t>
            </w:r>
            <w:r w:rsidRPr="007174EB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347D63" w:rsidRPr="00010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Ivanov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rfs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902B48" w14:paraId="435278D0" w14:textId="77777777" w:rsidTr="008F0C1F">
        <w:trPr>
          <w:trHeight w:val="561"/>
        </w:trPr>
        <w:tc>
          <w:tcPr>
            <w:tcW w:w="3539" w:type="dxa"/>
            <w:shd w:val="clear" w:color="auto" w:fill="auto"/>
          </w:tcPr>
          <w:p w14:paraId="6F658000" w14:textId="69AFD502" w:rsidR="00902B48" w:rsidRPr="007E5F37" w:rsidRDefault="003B78BD" w:rsidP="008F0C1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заполнения и подпись заявителя</w:t>
            </w:r>
          </w:p>
        </w:tc>
        <w:tc>
          <w:tcPr>
            <w:tcW w:w="11340" w:type="dxa"/>
          </w:tcPr>
          <w:p w14:paraId="0419F17B" w14:textId="6AE394A6" w:rsidR="003B78BD" w:rsidRPr="008A4561" w:rsidRDefault="003B78BD" w:rsidP="003B78BD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Пример:</w:t>
            </w:r>
          </w:p>
          <w:p w14:paraId="23EC8261" w14:textId="198B9AE6" w:rsidR="00902B48" w:rsidRPr="00000F11" w:rsidRDefault="003B78BD" w:rsidP="003B78BD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Дата: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указывается в день заполнения заявки.              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Подпись:</w:t>
            </w:r>
          </w:p>
        </w:tc>
      </w:tr>
    </w:tbl>
    <w:p w14:paraId="61DEC346" w14:textId="77777777" w:rsidR="003B78BD" w:rsidRDefault="003B78B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14:paraId="36AD5471" w14:textId="112C0C41" w:rsidR="00902B48" w:rsidRDefault="00902B48" w:rsidP="00902B48">
      <w:pPr>
        <w:snapToGrid w:val="0"/>
        <w:spacing w:before="100" w:beforeAutospacing="1" w:after="120"/>
        <w:rPr>
          <w:rFonts w:ascii="Times New Roman" w:hAnsi="Times New Roman" w:cs="Times New Roman"/>
          <w:b/>
          <w:bCs/>
          <w:i/>
          <w:iCs/>
        </w:rPr>
      </w:pPr>
      <w:r w:rsidRPr="008310A0">
        <w:rPr>
          <w:rFonts w:ascii="Times New Roman" w:hAnsi="Times New Roman" w:cs="Times New Roman"/>
          <w:b/>
          <w:bCs/>
          <w:i/>
          <w:iCs/>
        </w:rPr>
        <w:lastRenderedPageBreak/>
        <w:t xml:space="preserve">ПРОЕКТ </w:t>
      </w:r>
    </w:p>
    <w:tbl>
      <w:tblPr>
        <w:tblStyle w:val="ac"/>
        <w:tblpPr w:leftFromText="180" w:rightFromText="180" w:vertAnchor="text" w:horzAnchor="margin" w:tblpY="428"/>
        <w:tblW w:w="14879" w:type="dxa"/>
        <w:tblLook w:val="04A0" w:firstRow="1" w:lastRow="0" w:firstColumn="1" w:lastColumn="0" w:noHBand="0" w:noVBand="1"/>
      </w:tblPr>
      <w:tblGrid>
        <w:gridCol w:w="3510"/>
        <w:gridCol w:w="11369"/>
      </w:tblGrid>
      <w:tr w:rsidR="00902B48" w:rsidRPr="00FE14A1" w14:paraId="52065158" w14:textId="77777777" w:rsidTr="008F0C1F">
        <w:tc>
          <w:tcPr>
            <w:tcW w:w="3510" w:type="dxa"/>
            <w:shd w:val="clear" w:color="auto" w:fill="auto"/>
          </w:tcPr>
          <w:p w14:paraId="328D4D44" w14:textId="77777777" w:rsidR="00902B48" w:rsidRPr="007E5F37" w:rsidRDefault="00902B48" w:rsidP="008F0C1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11369" w:type="dxa"/>
          </w:tcPr>
          <w:p w14:paraId="2AE159A8" w14:textId="0C0D79B9" w:rsidR="00E66A98" w:rsidRPr="00F51836" w:rsidRDefault="00E66A98" w:rsidP="00E66A98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 наименование проекта, направляемого на участие в Программе</w:t>
            </w:r>
          </w:p>
          <w:p w14:paraId="71D9F7DA" w14:textId="7DA204A0" w:rsidR="000C03B7" w:rsidRPr="006957F2" w:rsidRDefault="000C03B7" w:rsidP="00E66A98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>Фестиваль футбола «Мы в игре»</w:t>
            </w:r>
          </w:p>
        </w:tc>
      </w:tr>
      <w:tr w:rsidR="00902B48" w:rsidRPr="00FE14A1" w14:paraId="7F9AE29D" w14:textId="77777777" w:rsidTr="008F0C1F">
        <w:trPr>
          <w:trHeight w:val="412"/>
        </w:trPr>
        <w:tc>
          <w:tcPr>
            <w:tcW w:w="3510" w:type="dxa"/>
            <w:shd w:val="clear" w:color="auto" w:fill="auto"/>
          </w:tcPr>
          <w:p w14:paraId="576B6D11" w14:textId="56F0D1EE" w:rsidR="00902B48" w:rsidRPr="007E5F37" w:rsidRDefault="00D87FC1" w:rsidP="008F0C1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Краткое о</w:t>
            </w:r>
            <w:r w:rsidR="00902B48"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писание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  <w:tc>
          <w:tcPr>
            <w:tcW w:w="11369" w:type="dxa"/>
          </w:tcPr>
          <w:p w14:paraId="76D55D2D" w14:textId="4B98743F" w:rsidR="000C03B7" w:rsidRPr="00F51836" w:rsidRDefault="00D87FC1" w:rsidP="00D87FC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Краткое о</w:t>
            </w:r>
            <w:r w:rsidR="00F77EBF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писание </w:t>
            </w:r>
            <w:r w:rsidR="00347D63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проекта </w:t>
            </w:r>
            <w:r w:rsidR="00F77EBF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это </w:t>
            </w:r>
            <w:r w:rsidR="009D5DF8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лаконичное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77EBF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изложение проект</w:t>
            </w:r>
            <w:r w:rsidR="00347D63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ной инициативы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="00000F11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735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000F11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предложениях</w:t>
            </w:r>
            <w:r w:rsidR="000C03B7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F4405AF" w14:textId="12E543D6" w:rsidR="00F77EBF" w:rsidRPr="00000F11" w:rsidRDefault="000C03B7" w:rsidP="00000F1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D87FC1"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ример:</w:t>
            </w:r>
            <w:r w:rsidR="00D87FC1"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45C">
              <w:rPr>
                <w:rFonts w:ascii="Times New Roman" w:hAnsi="Times New Roman" w:cs="Times New Roman"/>
                <w:sz w:val="24"/>
                <w:szCs w:val="24"/>
              </w:rPr>
              <w:t>В рамках проекта предполагается организ</w:t>
            </w:r>
            <w:r w:rsidR="002917A4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="00A5245C">
              <w:rPr>
                <w:rFonts w:ascii="Times New Roman" w:hAnsi="Times New Roman" w:cs="Times New Roman"/>
                <w:sz w:val="24"/>
                <w:szCs w:val="24"/>
              </w:rPr>
              <w:t>и прове</w:t>
            </w:r>
            <w:r w:rsidR="002917A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524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291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245C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2917A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5245C">
              <w:rPr>
                <w:rFonts w:ascii="Times New Roman" w:hAnsi="Times New Roman" w:cs="Times New Roman"/>
                <w:sz w:val="24"/>
                <w:szCs w:val="24"/>
              </w:rPr>
              <w:t xml:space="preserve">на популяризацию футбола среди детей дошкольного возраста. Основными задачами проекта </w:t>
            </w:r>
            <w:r w:rsidR="008E7ED0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</w:t>
            </w:r>
            <w:r w:rsidR="002B12F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81156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2B12FF">
              <w:rPr>
                <w:rFonts w:ascii="Times New Roman" w:hAnsi="Times New Roman" w:cs="Times New Roman"/>
                <w:sz w:val="24"/>
                <w:szCs w:val="24"/>
              </w:rPr>
              <w:t>с футболом и спортом в целом</w:t>
            </w:r>
            <w:r w:rsidR="002917A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 xml:space="preserve">также привлечение детей в </w:t>
            </w:r>
            <w:r w:rsidR="008E7ED0">
              <w:rPr>
                <w:rFonts w:ascii="Times New Roman" w:hAnsi="Times New Roman" w:cs="Times New Roman"/>
                <w:sz w:val="24"/>
                <w:szCs w:val="24"/>
              </w:rPr>
              <w:t>регулярны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7ED0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7ED0">
              <w:rPr>
                <w:rFonts w:ascii="Times New Roman" w:hAnsi="Times New Roman" w:cs="Times New Roman"/>
                <w:sz w:val="24"/>
                <w:szCs w:val="24"/>
              </w:rPr>
              <w:t xml:space="preserve"> футболом</w:t>
            </w:r>
            <w:r w:rsidR="0081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041" w:rsidRPr="00FE14A1" w14:paraId="67B6B9B5" w14:textId="77777777" w:rsidTr="008F0C1F">
        <w:trPr>
          <w:trHeight w:val="412"/>
        </w:trPr>
        <w:tc>
          <w:tcPr>
            <w:tcW w:w="3510" w:type="dxa"/>
            <w:shd w:val="clear" w:color="auto" w:fill="auto"/>
          </w:tcPr>
          <w:p w14:paraId="08865CE1" w14:textId="112F3BD1" w:rsidR="0070104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11369" w:type="dxa"/>
          </w:tcPr>
          <w:p w14:paraId="14A96C62" w14:textId="77777777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Описание цели проекта должно быть: </w:t>
            </w:r>
          </w:p>
          <w:p w14:paraId="42AFB5A2" w14:textId="77777777" w:rsidR="00701041" w:rsidRPr="00F51836" w:rsidRDefault="00701041" w:rsidP="00701041">
            <w:pPr>
              <w:pStyle w:val="a7"/>
              <w:numPr>
                <w:ilvl w:val="0"/>
                <w:numId w:val="3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конкретным и измеримым;</w:t>
            </w:r>
          </w:p>
          <w:p w14:paraId="69D7CD02" w14:textId="77777777" w:rsidR="00701041" w:rsidRPr="00F51836" w:rsidRDefault="00701041" w:rsidP="00701041">
            <w:pPr>
              <w:pStyle w:val="a7"/>
              <w:numPr>
                <w:ilvl w:val="0"/>
                <w:numId w:val="3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достижимым и реализуемым;</w:t>
            </w:r>
          </w:p>
          <w:p w14:paraId="16E0B8AB" w14:textId="77777777" w:rsidR="00701041" w:rsidRPr="00F51836" w:rsidRDefault="00701041" w:rsidP="00701041">
            <w:pPr>
              <w:pStyle w:val="a7"/>
              <w:numPr>
                <w:ilvl w:val="0"/>
                <w:numId w:val="3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значимым и ограниченным по времени.</w:t>
            </w:r>
          </w:p>
          <w:p w14:paraId="7926D546" w14:textId="0D5FE004" w:rsidR="008E7ED0" w:rsidRDefault="00701041" w:rsidP="008E7ED0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елью проекта является </w:t>
            </w:r>
            <w:r w:rsidR="00DB1FDC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1FD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студенческого футбола в регионе и популяризация футбола среди 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>студентов вузов и ссузов.</w:t>
            </w:r>
          </w:p>
          <w:p w14:paraId="25A5E108" w14:textId="0FD8B742" w:rsidR="00701041" w:rsidRPr="00F51836" w:rsidRDefault="00701041" w:rsidP="008E7ED0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Планируется, что к 2025 году 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6957F2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</w:t>
            </w:r>
            <w:r w:rsidR="006957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DB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в формате 11х11 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команд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 xml:space="preserve"> вуз</w:t>
            </w:r>
            <w:r w:rsidR="00A14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>в и ссузов рег</w:t>
            </w:r>
            <w:r w:rsidR="00A14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 xml:space="preserve">она, участие в которых примут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B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студентов. </w:t>
            </w:r>
          </w:p>
        </w:tc>
      </w:tr>
      <w:tr w:rsidR="00701041" w:rsidRPr="00FE14A1" w14:paraId="5BC74182" w14:textId="77777777" w:rsidTr="008F0C1F">
        <w:trPr>
          <w:trHeight w:val="412"/>
        </w:trPr>
        <w:tc>
          <w:tcPr>
            <w:tcW w:w="3510" w:type="dxa"/>
            <w:shd w:val="clear" w:color="auto" w:fill="auto"/>
          </w:tcPr>
          <w:p w14:paraId="516F3E44" w14:textId="1BC235FC" w:rsidR="0070104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Описание </w:t>
            </w:r>
            <w:r w:rsidR="003B78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проекта</w:t>
            </w:r>
          </w:p>
          <w:p w14:paraId="30340084" w14:textId="77777777" w:rsidR="00C123AE" w:rsidRDefault="00C123AE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B4CAFEE" w14:textId="560491C2" w:rsidR="00C123AE" w:rsidRDefault="00C123AE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3DF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6957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изложение</w:t>
            </w:r>
            <w:r w:rsidRPr="00707E3E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конкретных и основных действий, которые будут осуществлены для достижения целей проекта)</w:t>
            </w:r>
          </w:p>
        </w:tc>
        <w:tc>
          <w:tcPr>
            <w:tcW w:w="11369" w:type="dxa"/>
          </w:tcPr>
          <w:p w14:paraId="523B23F7" w14:textId="07FB0F62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инициатив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– это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изложение конкретных</w:t>
            </w:r>
            <w:r w:rsidR="0081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основных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действий, которые будут осуществлены для достижения целей проекта</w:t>
            </w:r>
            <w:r w:rsidR="0081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828F6C9" w14:textId="6FF548B3" w:rsidR="0070104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Федерация планирует провести несколько</w:t>
            </w:r>
            <w:r w:rsidR="00811E8F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этапов:</w:t>
            </w:r>
          </w:p>
          <w:p w14:paraId="633C2301" w14:textId="4589E31D" w:rsidR="00701041" w:rsidRDefault="00811E8F" w:rsidP="00701041">
            <w:pPr>
              <w:pStyle w:val="a7"/>
              <w:numPr>
                <w:ilvl w:val="0"/>
                <w:numId w:val="6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учебных материалов и </w:t>
            </w:r>
            <w:r w:rsidR="006957F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аудиторий с необходимым оборудованием;</w:t>
            </w:r>
          </w:p>
          <w:p w14:paraId="1517BFE6" w14:textId="42E25F8D" w:rsidR="00811E8F" w:rsidRDefault="00811E8F" w:rsidP="00811E8F">
            <w:pPr>
              <w:pStyle w:val="a7"/>
              <w:numPr>
                <w:ilvl w:val="0"/>
                <w:numId w:val="6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и промо-мероприятий в учебных заведениях и в сети «Интернет» для набора 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>слушателей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061102" w14:textId="23C8656B" w:rsidR="00811E8F" w:rsidRPr="00811E8F" w:rsidRDefault="00811E8F" w:rsidP="00811E8F">
            <w:pPr>
              <w:pStyle w:val="a7"/>
              <w:numPr>
                <w:ilvl w:val="0"/>
                <w:numId w:val="6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практических занятий для участников проекта в рамках мероприятий Федерации.</w:t>
            </w:r>
          </w:p>
        </w:tc>
      </w:tr>
      <w:tr w:rsidR="00701041" w:rsidRPr="00FE14A1" w14:paraId="17F5C318" w14:textId="77777777" w:rsidTr="008F0C1F">
        <w:trPr>
          <w:trHeight w:val="412"/>
        </w:trPr>
        <w:tc>
          <w:tcPr>
            <w:tcW w:w="3510" w:type="dxa"/>
            <w:shd w:val="clear" w:color="auto" w:fill="auto"/>
          </w:tcPr>
          <w:p w14:paraId="74F4A2CB" w14:textId="77777777" w:rsidR="0070104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Целевая аудитория проекта</w:t>
            </w:r>
          </w:p>
          <w:p w14:paraId="38417B90" w14:textId="77777777" w:rsidR="00C123AE" w:rsidRDefault="00C123AE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2DE1E41" w14:textId="432E2206" w:rsidR="00C123AE" w:rsidRPr="007E5F37" w:rsidRDefault="00C123AE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E3E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приблизительный охват участников проекта, описание параметров целевой аудитории)</w:t>
            </w:r>
          </w:p>
        </w:tc>
        <w:tc>
          <w:tcPr>
            <w:tcW w:w="11369" w:type="dxa"/>
          </w:tcPr>
          <w:p w14:paraId="00F49860" w14:textId="31DF09DC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Целевая аудитория – это будущие участники проекта. В данном разделе должно присутствовать описание: </w:t>
            </w:r>
          </w:p>
          <w:p w14:paraId="059B8BD4" w14:textId="47A2ADE0" w:rsidR="00701041" w:rsidRPr="00F51836" w:rsidRDefault="00701041" w:rsidP="00701041">
            <w:pPr>
              <w:pStyle w:val="a7"/>
              <w:numPr>
                <w:ilvl w:val="0"/>
                <w:numId w:val="1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возрастных категорий (или отсутствие возрастных рамок), для которых будет осуществляться проект;</w:t>
            </w:r>
          </w:p>
          <w:p w14:paraId="1D5F0738" w14:textId="77777777" w:rsidR="00701041" w:rsidRPr="00F51836" w:rsidRDefault="00701041" w:rsidP="00701041">
            <w:pPr>
              <w:pStyle w:val="a7"/>
              <w:numPr>
                <w:ilvl w:val="0"/>
                <w:numId w:val="1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социальный статус потенциальных участников проекта;</w:t>
            </w:r>
          </w:p>
          <w:p w14:paraId="55593D40" w14:textId="1C5676BE" w:rsidR="00701041" w:rsidRPr="00F51836" w:rsidRDefault="00701041" w:rsidP="00701041">
            <w:pPr>
              <w:pStyle w:val="a7"/>
              <w:numPr>
                <w:ilvl w:val="0"/>
                <w:numId w:val="1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примерный охват проекта.</w:t>
            </w:r>
          </w:p>
          <w:p w14:paraId="0D0C446F" w14:textId="42474F3E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Важно четко указать численность ваших целевых аудиторий. Не завышайте и не занижайте чрезмерно общее число потенциальных участников. </w:t>
            </w:r>
            <w:r w:rsidR="00695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исло целевой аудитории должно быть реал</w:t>
            </w:r>
            <w:r w:rsidR="00067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истичным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обоснованным.</w:t>
            </w:r>
          </w:p>
          <w:p w14:paraId="0E3B6747" w14:textId="04034AF0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</w:t>
            </w:r>
            <w:r w:rsidRPr="00F51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51836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 проекта – ученики старшей школы, студенты ссузов и вузов, а также выпускники образовательных учреждений в возрасте от 16 до 28 лет. Примерный охват проекта составит около 7 500 чел. из 50 учебных заведений области.</w:t>
            </w:r>
          </w:p>
        </w:tc>
      </w:tr>
      <w:tr w:rsidR="00701041" w:rsidRPr="00FE14A1" w14:paraId="4CE6612E" w14:textId="77777777" w:rsidTr="008F0C1F">
        <w:trPr>
          <w:trHeight w:val="412"/>
        </w:trPr>
        <w:tc>
          <w:tcPr>
            <w:tcW w:w="3510" w:type="dxa"/>
            <w:shd w:val="clear" w:color="auto" w:fill="auto"/>
          </w:tcPr>
          <w:p w14:paraId="4A4A4151" w14:textId="77777777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Этапы и сроки реализации</w:t>
            </w:r>
          </w:p>
        </w:tc>
        <w:tc>
          <w:tcPr>
            <w:tcW w:w="11369" w:type="dxa"/>
          </w:tcPr>
          <w:p w14:paraId="36CC3AA3" w14:textId="5E2891A9" w:rsidR="00701041" w:rsidRPr="006957F2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Опишите продолжительность проекта и этапы его реализации. Срок реализация проекта </w:t>
            </w:r>
            <w:r w:rsidRPr="00F518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может превышать 2 </w:t>
            </w:r>
            <w:r w:rsidRPr="003263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года. </w:t>
            </w:r>
            <w:r w:rsidR="006957F2" w:rsidRPr="00326356">
              <w:rPr>
                <w:rFonts w:ascii="Times New Roman" w:hAnsi="Times New Roman" w:cs="Times New Roman"/>
                <w:i/>
                <w:iCs/>
              </w:rPr>
              <w:t>Если проект предполагает дальнейшую реализацию за пределами установленного срока в 2 года, отметьте это отдельно далее – в разделе «Долгосрочная устойчивость»</w:t>
            </w:r>
            <w:r w:rsidR="006957F2" w:rsidRPr="003263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DB892D9" w14:textId="42D61976" w:rsidR="00701041" w:rsidRPr="00000F1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06.2024 по 12.2025 – 18 месяцев.</w:t>
            </w:r>
          </w:p>
        </w:tc>
      </w:tr>
      <w:tr w:rsidR="00701041" w:rsidRPr="00FE14A1" w14:paraId="1138D639" w14:textId="77777777" w:rsidTr="008F0C1F">
        <w:trPr>
          <w:trHeight w:val="558"/>
        </w:trPr>
        <w:tc>
          <w:tcPr>
            <w:tcW w:w="3510" w:type="dxa"/>
            <w:shd w:val="clear" w:color="auto" w:fill="auto"/>
          </w:tcPr>
          <w:p w14:paraId="3D2AED17" w14:textId="77777777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География проекта</w:t>
            </w:r>
          </w:p>
          <w:p w14:paraId="32D65ADB" w14:textId="77777777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(укажите территориальный охват реализации проекта)</w:t>
            </w:r>
          </w:p>
        </w:tc>
        <w:tc>
          <w:tcPr>
            <w:tcW w:w="11369" w:type="dxa"/>
          </w:tcPr>
          <w:p w14:paraId="013BAC94" w14:textId="44B7D693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Предполагаемый уровень охвата территори</w:t>
            </w:r>
            <w:r w:rsidR="00294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реализации проекта. </w:t>
            </w:r>
          </w:p>
          <w:p w14:paraId="11BEDEA4" w14:textId="5BAFADDA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включает в себя масштаб реализации проекта: федеральный, окружной или региональный,</w:t>
            </w:r>
            <w:r w:rsidR="00294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муниципальный,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 также указание наименования субъектов Российской Федерации, городов или населенных пунктов, в которых будет </w:t>
            </w:r>
            <w:r w:rsidR="00294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реализовываться</w:t>
            </w:r>
            <w:r w:rsidR="00294850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проект.</w:t>
            </w:r>
          </w:p>
          <w:p w14:paraId="646852AE" w14:textId="7DAD65F9" w:rsidR="00701041" w:rsidRPr="00000F1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роект планируется к реализации на территории 3 крупнейших городов области: г. Аааааа</w:t>
            </w:r>
            <w:r w:rsidR="008735AC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(население 500 тыс. чел)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, г. Ббббб</w:t>
            </w:r>
            <w:r w:rsidR="008735AC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(население 250 тыс. чел)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, г. Вввввв</w:t>
            </w:r>
            <w:r w:rsidR="008735AC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(население 50 тыс. чел.)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1041" w:rsidRPr="00FE14A1" w14:paraId="66C5F4D0" w14:textId="77777777" w:rsidTr="008F0C1F">
        <w:trPr>
          <w:trHeight w:val="558"/>
        </w:trPr>
        <w:tc>
          <w:tcPr>
            <w:tcW w:w="3510" w:type="dxa"/>
            <w:shd w:val="clear" w:color="auto" w:fill="auto"/>
          </w:tcPr>
          <w:p w14:paraId="1781C110" w14:textId="08E2D545" w:rsidR="0070104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Актуальность и значимость проекта </w:t>
            </w:r>
          </w:p>
          <w:p w14:paraId="41996A45" w14:textId="77777777" w:rsidR="00701041" w:rsidRPr="00645CFF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</w:rPr>
            </w:pPr>
          </w:p>
          <w:p w14:paraId="409FF199" w14:textId="77777777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(значимость проекта для развития массового футбола в Вашем регионе)</w:t>
            </w:r>
          </w:p>
        </w:tc>
        <w:tc>
          <w:tcPr>
            <w:tcW w:w="11369" w:type="dxa"/>
          </w:tcPr>
          <w:p w14:paraId="61A23A43" w14:textId="070B4F46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Опишите конкретные проблемы, решению</w:t>
            </w:r>
            <w:r w:rsidR="00695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(полному или частичному)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которых посвящен проект. Каждая проблема должна быть решаема в рамках проекта и носить конкретный характер.</w:t>
            </w:r>
          </w:p>
          <w:p w14:paraId="5F215E92" w14:textId="3787C1DD" w:rsidR="00701041" w:rsidRPr="00F51836" w:rsidRDefault="008735AC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Укажите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01041"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обоснование социальной значимости проекта, ссылаясь на факты, статистические данные (мониторинг, результаты опросов).</w:t>
            </w:r>
          </w:p>
          <w:p w14:paraId="2BA26EF5" w14:textId="1BBA2B90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Опишите значимость проекта для решения</w:t>
            </w:r>
            <w:r w:rsidR="00695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(полному или частичному)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заявленных проблем. Укажите возможные качественные или количественные изменения, которые произойдут в результате реализации проекта.</w:t>
            </w:r>
          </w:p>
          <w:p w14:paraId="53044B34" w14:textId="5025FD44" w:rsidR="00701041" w:rsidRPr="00000F1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способствовать увеличению численности судейского корпуса Федерации и повышению квалификации футбольных арбитров и инспекторов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10 лет общее количество судей сократилось на 10 человек, в то время как количество соревнований и физкультурных мероприятий под эгидой федерации увеличилось на 1</w:t>
            </w:r>
            <w:r w:rsidR="00ED0E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%. Таким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на действующих судей ложится нагрузка, с которой они не справятся без помощи новых специалистов. Проект поможет как обучить и привлечь новых судей, так и повысить компетенции действующих.</w:t>
            </w:r>
          </w:p>
        </w:tc>
      </w:tr>
      <w:tr w:rsidR="00701041" w:rsidRPr="00FE14A1" w14:paraId="6AA3477F" w14:textId="77777777" w:rsidTr="008F0C1F">
        <w:trPr>
          <w:trHeight w:val="558"/>
        </w:trPr>
        <w:tc>
          <w:tcPr>
            <w:tcW w:w="3510" w:type="dxa"/>
            <w:shd w:val="clear" w:color="auto" w:fill="auto"/>
          </w:tcPr>
          <w:p w14:paraId="534DB11E" w14:textId="77777777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Масштабируемость проекта</w:t>
            </w:r>
          </w:p>
          <w:p w14:paraId="6690B8C4" w14:textId="77777777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(возможность расширения предложенного проекта на другие регионы РФ)</w:t>
            </w:r>
          </w:p>
        </w:tc>
        <w:tc>
          <w:tcPr>
            <w:tcW w:w="11369" w:type="dxa"/>
          </w:tcPr>
          <w:p w14:paraId="19C78F3C" w14:textId="77777777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Опишите возможность расширения предлагаемого проекта на другие субъекты Российской Федерации при условии успешной реализации проекта на заявленной географии проекта.</w:t>
            </w:r>
          </w:p>
          <w:p w14:paraId="590D347B" w14:textId="1C33FAAD" w:rsidR="00701041" w:rsidRPr="00000F1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аработки проекта возможно будет использовать в субъектах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</w:t>
            </w:r>
            <w:r w:rsidR="006957F2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="006957F2"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данной проблемы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федерациях футбола</w:t>
            </w:r>
            <w:r w:rsidR="006957F2">
              <w:rPr>
                <w:rFonts w:ascii="Times New Roman" w:hAnsi="Times New Roman" w:cs="Times New Roman"/>
                <w:sz w:val="24"/>
                <w:szCs w:val="24"/>
              </w:rPr>
              <w:t>: целевая аудитория, вовлекаемая в проект, присутствует во всех субъектах, а развити</w:t>
            </w:r>
            <w:r w:rsidR="00546648">
              <w:rPr>
                <w:rFonts w:ascii="Times New Roman" w:hAnsi="Times New Roman" w:cs="Times New Roman"/>
                <w:sz w:val="24"/>
                <w:szCs w:val="24"/>
              </w:rPr>
              <w:t>ю системы</w:t>
            </w:r>
            <w:r w:rsidR="006957F2">
              <w:rPr>
                <w:rFonts w:ascii="Times New Roman" w:hAnsi="Times New Roman" w:cs="Times New Roman"/>
                <w:sz w:val="24"/>
                <w:szCs w:val="24"/>
              </w:rPr>
              <w:t xml:space="preserve"> соре</w:t>
            </w:r>
            <w:r w:rsidR="005466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7F2">
              <w:rPr>
                <w:rFonts w:ascii="Times New Roman" w:hAnsi="Times New Roman" w:cs="Times New Roman"/>
                <w:sz w:val="24"/>
                <w:szCs w:val="24"/>
              </w:rPr>
              <w:t>нований для неё не уделяется должного внимания.</w:t>
            </w:r>
          </w:p>
        </w:tc>
      </w:tr>
      <w:tr w:rsidR="00701041" w:rsidRPr="00F302C5" w14:paraId="0C646EF0" w14:textId="77777777" w:rsidTr="008F0C1F">
        <w:tc>
          <w:tcPr>
            <w:tcW w:w="3510" w:type="dxa"/>
            <w:shd w:val="clear" w:color="auto" w:fill="auto"/>
          </w:tcPr>
          <w:p w14:paraId="14FAB3CC" w14:textId="77777777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Дополнительные ресурсы, привлекаемые в рамках реализации проекта, и партнеры</w:t>
            </w:r>
          </w:p>
          <w:p w14:paraId="70D058B9" w14:textId="77777777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(планируется ли привлечение дополнительных ресурсов в рамках реализации проектной инициативы)</w:t>
            </w:r>
          </w:p>
        </w:tc>
        <w:tc>
          <w:tcPr>
            <w:tcW w:w="11369" w:type="dxa"/>
          </w:tcPr>
          <w:p w14:paraId="566BC8F9" w14:textId="3EA6BD3C" w:rsidR="00701041" w:rsidRPr="00A15BF4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Опишите ресурсы, привлекаемые для реализации проекта, кроме запрашиваемого финансирования со </w:t>
            </w:r>
            <w:r w:rsidRPr="00A15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стороны РФС.</w:t>
            </w:r>
            <w:r w:rsidR="005466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Дополнительно можно указать, что уже частично или полностью реализовано по направлению проекта.</w:t>
            </w:r>
          </w:p>
          <w:p w14:paraId="23675226" w14:textId="77777777" w:rsidR="00701041" w:rsidRPr="00A15BF4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привлекаемых ресурсах может содержать описание:</w:t>
            </w:r>
          </w:p>
          <w:p w14:paraId="4FEA9220" w14:textId="65115DF1" w:rsidR="00701041" w:rsidRPr="00A15BF4" w:rsidRDefault="00701041" w:rsidP="00701041">
            <w:pPr>
              <w:pStyle w:val="a7"/>
              <w:numPr>
                <w:ilvl w:val="0"/>
                <w:numId w:val="4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партнеров проекта, договоренност</w:t>
            </w:r>
            <w:r w:rsidR="008A10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A15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содействии реализации проекта со стороны которых</w:t>
            </w:r>
            <w:r w:rsidR="00ED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будет достигнута или</w:t>
            </w:r>
            <w:r w:rsidRPr="00A15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уже достигнута;</w:t>
            </w:r>
          </w:p>
          <w:p w14:paraId="50A6A9BB" w14:textId="54A316E8" w:rsidR="00701041" w:rsidRDefault="00701041" w:rsidP="00701041">
            <w:pPr>
              <w:pStyle w:val="a7"/>
              <w:numPr>
                <w:ilvl w:val="0"/>
                <w:numId w:val="4"/>
              </w:num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привлекаемого оборудования в рамках реализации проекта: любые материалы, программные инструменты, площади и технологии, имеющиеся в наличии у Участника или предоставляем</w:t>
            </w:r>
            <w:r w:rsidR="00C34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r w:rsidRPr="00A15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 стороны партнера проекта</w:t>
            </w:r>
            <w:r w:rsidR="005466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03E89338" w14:textId="12F83C79" w:rsidR="00701041" w:rsidRPr="00000F1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артнерами 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в проекте станет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предоставит информационную поддержку, </w:t>
            </w:r>
            <w:r w:rsidR="00546648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и футбольное поле для </w:t>
            </w:r>
            <w:r w:rsidR="00E17526">
              <w:rPr>
                <w:rFonts w:ascii="Times New Roman" w:hAnsi="Times New Roman" w:cs="Times New Roman"/>
                <w:sz w:val="24"/>
                <w:szCs w:val="24"/>
              </w:rPr>
              <w:t>проведения турнира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. Партнерская типография обеспечит печатными рекламными материалами на бартерной основе. </w:t>
            </w:r>
            <w:r w:rsidR="00546648">
              <w:rPr>
                <w:rFonts w:ascii="Times New Roman" w:hAnsi="Times New Roman" w:cs="Times New Roman"/>
                <w:sz w:val="24"/>
                <w:szCs w:val="24"/>
              </w:rPr>
              <w:t>Федерация уже имеет предварительные заявки на участие в турнире от участников, которые принимали участие в неё годом ранее.</w:t>
            </w:r>
          </w:p>
        </w:tc>
      </w:tr>
      <w:tr w:rsidR="00330CCF" w:rsidRPr="00F302C5" w14:paraId="789E74A7" w14:textId="77777777" w:rsidTr="008F0C1F">
        <w:tc>
          <w:tcPr>
            <w:tcW w:w="3510" w:type="dxa"/>
            <w:shd w:val="clear" w:color="auto" w:fill="auto"/>
          </w:tcPr>
          <w:p w14:paraId="406470E6" w14:textId="049DC284" w:rsidR="00330CCF" w:rsidRPr="007174EB" w:rsidRDefault="00330CCF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0C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Медиаактивность </w:t>
            </w:r>
            <w:r w:rsidR="00C123AE" w:rsidRPr="00717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</w:p>
          <w:p w14:paraId="2306D735" w14:textId="7285DC91" w:rsidR="00C123AE" w:rsidRPr="006C2115" w:rsidRDefault="00C123AE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07E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набор</w:t>
            </w:r>
            <w:r w:rsidRPr="00707E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мероприятий, нап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равленных на продвижение проекта в различных источниках массовой информации)</w:t>
            </w:r>
          </w:p>
        </w:tc>
        <w:tc>
          <w:tcPr>
            <w:tcW w:w="11369" w:type="dxa"/>
          </w:tcPr>
          <w:p w14:paraId="7A16B3B8" w14:textId="3FE64CDB" w:rsidR="00FD3FBB" w:rsidRPr="008106FD" w:rsidRDefault="008106FD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0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="00FD3FBB" w:rsidRPr="00810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случае</w:t>
            </w:r>
            <w:r w:rsidR="005466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FD3FBB" w:rsidRPr="00810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проект уже реализуется,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должен содержать информацию </w:t>
            </w:r>
            <w:r w:rsidR="00EF6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 и крупных сообществах в социальных сетях, разместивши</w:t>
            </w:r>
            <w:r w:rsidR="00EF6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публикации о событиях, прошедших в рамках проекта, </w:t>
            </w:r>
            <w:r w:rsidR="00EF6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своих медиаресурсах.</w:t>
            </w:r>
          </w:p>
          <w:p w14:paraId="3668EE4E" w14:textId="7A685056" w:rsidR="00FD3FBB" w:rsidRPr="007174EB" w:rsidRDefault="008106FD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0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="00FD3FBB" w:rsidRPr="00810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случае</w:t>
            </w:r>
            <w:r w:rsidR="008735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FD3FBB" w:rsidRPr="00810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проект только планируется к реализации, необходимо описать план-график мероприятий на весь период реализации проекта с освещением этих событий в конкретный период времени посредством публикаций материалов в СМИ и крупных сообществах в социальных сетях. </w:t>
            </w:r>
            <w:r w:rsidR="00FD3FBB" w:rsidRPr="007174EB">
              <w:rPr>
                <w:rFonts w:ascii="Times New Roman" w:hAnsi="Times New Roman" w:cs="Times New Roman"/>
                <w:b/>
                <w:bCs/>
                <w:i/>
                <w:iCs/>
              </w:rPr>
              <w:t>Важно: сайт РФФ или МРО не явля</w:t>
            </w:r>
            <w:r w:rsidRPr="008106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="00FD3FBB" w:rsidRPr="007174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тся СМИ. </w:t>
            </w:r>
          </w:p>
          <w:p w14:paraId="335DD9B2" w14:textId="77777777" w:rsidR="00330CCF" w:rsidRPr="008106FD" w:rsidRDefault="006C2115" w:rsidP="007174EB">
            <w:pPr>
              <w:snapToGrid w:val="0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D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</w:p>
          <w:p w14:paraId="4D6AB8C0" w14:textId="6FFC8AA2" w:rsidR="00B91015" w:rsidRPr="00A5245C" w:rsidRDefault="00B91015" w:rsidP="00FB3DFA">
            <w:pPr>
              <w:pStyle w:val="a7"/>
              <w:numPr>
                <w:ilvl w:val="0"/>
                <w:numId w:val="8"/>
              </w:numPr>
              <w:snapToGrid w:val="0"/>
              <w:ind w:left="2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5C">
              <w:rPr>
                <w:rFonts w:ascii="Times New Roman" w:hAnsi="Times New Roman" w:cs="Times New Roman"/>
                <w:sz w:val="24"/>
                <w:szCs w:val="24"/>
              </w:rPr>
              <w:t>Информация о прошедших в рамках реализации проекта мероприятиях были освещены в следующих СМИ и кру</w:t>
            </w:r>
            <w:r w:rsidR="00434FA8" w:rsidRPr="00A52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45C">
              <w:rPr>
                <w:rFonts w:ascii="Times New Roman" w:hAnsi="Times New Roman" w:cs="Times New Roman"/>
                <w:sz w:val="24"/>
                <w:szCs w:val="24"/>
              </w:rPr>
              <w:t>ных сообществах в социальных сетях: (перечисление списка публикаций).</w:t>
            </w:r>
            <w:r w:rsidRPr="00A5245C">
              <w:rPr>
                <w:rFonts w:ascii="Times New Roman" w:hAnsi="Times New Roman" w:cs="Times New Roman"/>
              </w:rPr>
              <w:t xml:space="preserve"> </w:t>
            </w:r>
          </w:p>
          <w:p w14:paraId="096C71B9" w14:textId="465F5E0A" w:rsidR="00B91015" w:rsidRPr="008735AC" w:rsidRDefault="00B91015" w:rsidP="00FB3DFA">
            <w:pPr>
              <w:snapToGrid w:val="0"/>
              <w:spacing w:after="120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AC">
              <w:rPr>
                <w:rFonts w:ascii="Times New Roman" w:hAnsi="Times New Roman" w:cs="Times New Roman"/>
              </w:rPr>
              <w:t xml:space="preserve">Планируется, что в дальнейшем к освещению проекта присоединяться следующие СМИ и/или крупные сообщества в социальных сетях: (перечисление </w:t>
            </w:r>
            <w:r w:rsidR="003A229E" w:rsidRPr="008735AC">
              <w:rPr>
                <w:rFonts w:ascii="Times New Roman" w:hAnsi="Times New Roman" w:cs="Times New Roman"/>
                <w:sz w:val="24"/>
                <w:szCs w:val="24"/>
              </w:rPr>
              <w:t>информационных партнеров проекта</w:t>
            </w:r>
            <w:r w:rsidRPr="008735AC">
              <w:rPr>
                <w:rFonts w:ascii="Times New Roman" w:hAnsi="Times New Roman" w:cs="Times New Roman"/>
              </w:rPr>
              <w:t xml:space="preserve">). </w:t>
            </w:r>
          </w:p>
          <w:p w14:paraId="5A2AA07C" w14:textId="77777777" w:rsidR="003A229E" w:rsidRPr="00A5245C" w:rsidRDefault="003A229E" w:rsidP="00FB3DFA">
            <w:pPr>
              <w:pStyle w:val="a7"/>
              <w:numPr>
                <w:ilvl w:val="0"/>
                <w:numId w:val="8"/>
              </w:numPr>
              <w:snapToGrid w:val="0"/>
              <w:spacing w:after="120"/>
              <w:ind w:left="2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5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Планируется, что освещение проекта будет проходить по следующему плану-графику: </w:t>
            </w:r>
          </w:p>
          <w:p w14:paraId="5DECB80E" w14:textId="1BD7FA81" w:rsidR="003A229E" w:rsidRPr="00A5245C" w:rsidRDefault="003A229E" w:rsidP="00FB3DFA">
            <w:pPr>
              <w:pStyle w:val="a7"/>
              <w:numPr>
                <w:ilvl w:val="0"/>
                <w:numId w:val="10"/>
              </w:numPr>
              <w:snapToGrid w:val="0"/>
              <w:spacing w:after="120"/>
              <w:ind w:left="2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5C">
              <w:rPr>
                <w:rFonts w:ascii="Times New Roman" w:hAnsi="Times New Roman" w:cs="Times New Roman"/>
                <w:sz w:val="24"/>
                <w:szCs w:val="24"/>
              </w:rPr>
              <w:t xml:space="preserve">Дата – публикация анонса проведения проекта в следующих региональных СМИ и крупных сообществах в социальных сетях: (перечисление информационных партнеров проекта); </w:t>
            </w:r>
          </w:p>
          <w:p w14:paraId="1CA8F468" w14:textId="01488EB7" w:rsidR="003A229E" w:rsidRPr="00A5245C" w:rsidRDefault="003A229E" w:rsidP="00FB3DFA">
            <w:pPr>
              <w:pStyle w:val="a7"/>
              <w:numPr>
                <w:ilvl w:val="0"/>
                <w:numId w:val="10"/>
              </w:numPr>
              <w:snapToGrid w:val="0"/>
              <w:spacing w:after="120"/>
              <w:ind w:left="2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5C">
              <w:rPr>
                <w:rFonts w:ascii="Times New Roman" w:hAnsi="Times New Roman" w:cs="Times New Roman"/>
                <w:sz w:val="24"/>
                <w:szCs w:val="24"/>
              </w:rPr>
              <w:t>Дата – публикация о начале регистрации на участие в проекте на ресурсах информационных партнеров проекта;</w:t>
            </w:r>
          </w:p>
          <w:p w14:paraId="587AC32D" w14:textId="6C48D76C" w:rsidR="008106FD" w:rsidRPr="007174EB" w:rsidRDefault="003A229E" w:rsidP="00FB3DFA">
            <w:pPr>
              <w:pStyle w:val="a7"/>
              <w:numPr>
                <w:ilvl w:val="0"/>
                <w:numId w:val="10"/>
              </w:numPr>
              <w:snapToGrid w:val="0"/>
              <w:spacing w:after="120"/>
              <w:ind w:left="2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5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01041" w:rsidRPr="00F302C5" w14:paraId="2373FBEB" w14:textId="77777777" w:rsidTr="008F0C1F">
        <w:tc>
          <w:tcPr>
            <w:tcW w:w="3510" w:type="dxa"/>
            <w:shd w:val="clear" w:color="auto" w:fill="auto"/>
          </w:tcPr>
          <w:p w14:paraId="0400AB62" w14:textId="3B8177B8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Долгосрочная устойчивость</w:t>
            </w:r>
          </w:p>
          <w:p w14:paraId="28BB78F0" w14:textId="77777777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E5F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(возможность реализации проекта в долгосрочной перспективе)</w:t>
            </w:r>
          </w:p>
        </w:tc>
        <w:tc>
          <w:tcPr>
            <w:tcW w:w="11369" w:type="dxa"/>
          </w:tcPr>
          <w:p w14:paraId="46FC8F04" w14:textId="0EDEEDF1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Опишите возможность реализации проекта в долгосрочной перспективе, </w:t>
            </w: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том числе </w:t>
            </w:r>
            <w:r w:rsidR="00033B5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возможность самоокупаемости проекта в </w:t>
            </w:r>
            <w:r w:rsidR="00B4674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период</w:t>
            </w:r>
            <w:r w:rsidR="00334B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после завершения финансирования со стороны РФС.</w:t>
            </w:r>
          </w:p>
          <w:p w14:paraId="3B1B5AB7" w14:textId="61D4CC31" w:rsidR="00701041" w:rsidRPr="00000F1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акупка необходимого оборудования за счет средств РФС в рамках потенциального одобрения данной заявки, а также предполагаемые позитивные результаты реализации проекта за 2024–2025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будут способствовать продолжению реализации проекта с менее амбициозными целями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1041" w:rsidRPr="00F302C5" w14:paraId="5C53695B" w14:textId="77777777" w:rsidTr="008F0C1F">
        <w:tc>
          <w:tcPr>
            <w:tcW w:w="3510" w:type="dxa"/>
            <w:shd w:val="clear" w:color="auto" w:fill="auto"/>
          </w:tcPr>
          <w:p w14:paraId="33942D41" w14:textId="0DD7BD42" w:rsidR="00701041" w:rsidRPr="007E5F37" w:rsidRDefault="003B78BD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</w:t>
            </w:r>
            <w:r w:rsidR="00701041"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аследие проекта</w:t>
            </w:r>
          </w:p>
          <w:p w14:paraId="5698EA02" w14:textId="127E93A4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(материальные и нематериальные аспекты развития массового футбола на территории географии проекта, которые будут созданы в</w:t>
            </w:r>
            <w:r w:rsidR="0054664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E5F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ходе реализации проекта)</w:t>
            </w:r>
          </w:p>
        </w:tc>
        <w:tc>
          <w:tcPr>
            <w:tcW w:w="11369" w:type="dxa"/>
          </w:tcPr>
          <w:p w14:paraId="1E6A8294" w14:textId="77777777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Опишите материальные и нематериальные аспекты развития массового футбола на территории географии проекта, которые будут созданы в ходе реализации проекта и сохранят свою актуальность после его реализации.</w:t>
            </w:r>
          </w:p>
          <w:p w14:paraId="43562EEF" w14:textId="337C50CA" w:rsidR="00701041" w:rsidRPr="00000F1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E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Планируется, что к концу 2025 года охват проекта составит не менее 500 человек.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о итогам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>едераци</w:t>
            </w:r>
            <w:r w:rsidR="00A377EA">
              <w:rPr>
                <w:rFonts w:ascii="Times New Roman" w:hAnsi="Times New Roman" w:cs="Times New Roman"/>
                <w:sz w:val="24"/>
                <w:szCs w:val="24"/>
              </w:rPr>
              <w:t>ей будет проведено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E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77EA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7DF1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в формате 8х8</w:t>
            </w:r>
            <w:r w:rsidR="00A377EA">
              <w:rPr>
                <w:rFonts w:ascii="Times New Roman" w:hAnsi="Times New Roman" w:cs="Times New Roman"/>
                <w:sz w:val="24"/>
                <w:szCs w:val="24"/>
              </w:rPr>
              <w:t xml:space="preserve"> среди женских команд</w:t>
            </w:r>
            <w:r w:rsidR="009E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EA">
              <w:rPr>
                <w:rFonts w:ascii="Times New Roman" w:hAnsi="Times New Roman" w:cs="Times New Roman"/>
                <w:sz w:val="24"/>
                <w:szCs w:val="24"/>
              </w:rPr>
              <w:t>региона, что будет способствовать популяризации вида спорта «футбол»</w:t>
            </w:r>
            <w:r w:rsidR="00C0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F1">
              <w:rPr>
                <w:rFonts w:ascii="Times New Roman" w:hAnsi="Times New Roman" w:cs="Times New Roman"/>
                <w:sz w:val="24"/>
                <w:szCs w:val="24"/>
              </w:rPr>
              <w:t>и привлечению большего числа женщин и девочек в занятия футболом</w:t>
            </w:r>
            <w:r w:rsidR="00A37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Закупленное в рамках проекта оборудование </w:t>
            </w:r>
            <w:r w:rsidR="0081156A">
              <w:rPr>
                <w:rFonts w:ascii="Times New Roman" w:hAnsi="Times New Roman" w:cs="Times New Roman"/>
                <w:sz w:val="24"/>
                <w:szCs w:val="24"/>
              </w:rPr>
              <w:t>прослужит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0F1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еще около 5 лет. </w:t>
            </w:r>
          </w:p>
        </w:tc>
      </w:tr>
      <w:tr w:rsidR="00701041" w14:paraId="676C364A" w14:textId="77777777" w:rsidTr="008F0C1F">
        <w:tc>
          <w:tcPr>
            <w:tcW w:w="3510" w:type="dxa"/>
            <w:shd w:val="clear" w:color="auto" w:fill="auto"/>
          </w:tcPr>
          <w:p w14:paraId="06FD9C6F" w14:textId="77777777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Общий бюджет проекта</w:t>
            </w:r>
          </w:p>
          <w:p w14:paraId="4A66EFAB" w14:textId="30535FE6" w:rsidR="00701041" w:rsidRPr="007E5F37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(объем денежных средств необходимый для реализации проект</w:t>
            </w:r>
            <w:r w:rsidR="0054664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7E5F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69" w:type="dxa"/>
          </w:tcPr>
          <w:p w14:paraId="7817E869" w14:textId="43341CDD" w:rsidR="00701041" w:rsidRPr="00F51836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5183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Объем запрашиваемого финансирования на реализацию проекта. Достаточно обозначить общую сумму в российских рублях</w:t>
            </w:r>
            <w:r w:rsidR="004D71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которая будет раскрыта в смете проекта.</w:t>
            </w:r>
          </w:p>
          <w:p w14:paraId="6A054670" w14:textId="2C96FF1F" w:rsidR="00701041" w:rsidRPr="00000F11" w:rsidRDefault="00701041" w:rsidP="00701041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F1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Пример: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0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бщий бюджет проекта составит 1 000 000 рублей.</w:t>
            </w:r>
          </w:p>
        </w:tc>
      </w:tr>
    </w:tbl>
    <w:p w14:paraId="10907AC3" w14:textId="77777777" w:rsidR="00902B48" w:rsidRPr="00902B48" w:rsidRDefault="00902B48" w:rsidP="00902B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2B48" w:rsidRPr="00902B48" w:rsidSect="005C0A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DF8"/>
    <w:multiLevelType w:val="hybridMultilevel"/>
    <w:tmpl w:val="8C3E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15E"/>
    <w:multiLevelType w:val="hybridMultilevel"/>
    <w:tmpl w:val="03CC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80E"/>
    <w:multiLevelType w:val="hybridMultilevel"/>
    <w:tmpl w:val="BA085580"/>
    <w:lvl w:ilvl="0" w:tplc="0942650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 w15:restartNumberingAfterBreak="0">
    <w:nsid w:val="2F52228A"/>
    <w:multiLevelType w:val="hybridMultilevel"/>
    <w:tmpl w:val="A50A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47C52"/>
    <w:multiLevelType w:val="hybridMultilevel"/>
    <w:tmpl w:val="3A50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3EC5"/>
    <w:multiLevelType w:val="hybridMultilevel"/>
    <w:tmpl w:val="FD8448F4"/>
    <w:lvl w:ilvl="0" w:tplc="11B82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1F5C"/>
    <w:multiLevelType w:val="hybridMultilevel"/>
    <w:tmpl w:val="D9F2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73000"/>
    <w:multiLevelType w:val="hybridMultilevel"/>
    <w:tmpl w:val="573890B8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676E238E"/>
    <w:multiLevelType w:val="hybridMultilevel"/>
    <w:tmpl w:val="E5CA00D6"/>
    <w:lvl w:ilvl="0" w:tplc="4A02B1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67A1B"/>
    <w:multiLevelType w:val="hybridMultilevel"/>
    <w:tmpl w:val="C244474E"/>
    <w:lvl w:ilvl="0" w:tplc="7BD87B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26180">
    <w:abstractNumId w:val="3"/>
  </w:num>
  <w:num w:numId="2" w16cid:durableId="2117478829">
    <w:abstractNumId w:val="1"/>
  </w:num>
  <w:num w:numId="3" w16cid:durableId="6829013">
    <w:abstractNumId w:val="4"/>
  </w:num>
  <w:num w:numId="4" w16cid:durableId="112603245">
    <w:abstractNumId w:val="0"/>
  </w:num>
  <w:num w:numId="5" w16cid:durableId="1623415675">
    <w:abstractNumId w:val="9"/>
  </w:num>
  <w:num w:numId="6" w16cid:durableId="407072309">
    <w:abstractNumId w:val="8"/>
  </w:num>
  <w:num w:numId="7" w16cid:durableId="105273352">
    <w:abstractNumId w:val="6"/>
  </w:num>
  <w:num w:numId="8" w16cid:durableId="1620262915">
    <w:abstractNumId w:val="5"/>
  </w:num>
  <w:num w:numId="9" w16cid:durableId="99617144">
    <w:abstractNumId w:val="2"/>
  </w:num>
  <w:num w:numId="10" w16cid:durableId="80859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48"/>
    <w:rsid w:val="00000F11"/>
    <w:rsid w:val="000108A1"/>
    <w:rsid w:val="00033B51"/>
    <w:rsid w:val="0004034C"/>
    <w:rsid w:val="00052A8B"/>
    <w:rsid w:val="0006594E"/>
    <w:rsid w:val="00067D51"/>
    <w:rsid w:val="000C03B7"/>
    <w:rsid w:val="000D7C6C"/>
    <w:rsid w:val="000E6424"/>
    <w:rsid w:val="000F417D"/>
    <w:rsid w:val="00101C53"/>
    <w:rsid w:val="001715B4"/>
    <w:rsid w:val="00196977"/>
    <w:rsid w:val="001A0031"/>
    <w:rsid w:val="00240C91"/>
    <w:rsid w:val="00257D1D"/>
    <w:rsid w:val="00266E29"/>
    <w:rsid w:val="002917A4"/>
    <w:rsid w:val="00294850"/>
    <w:rsid w:val="002A2D38"/>
    <w:rsid w:val="002B12FF"/>
    <w:rsid w:val="002D5FB6"/>
    <w:rsid w:val="002E2335"/>
    <w:rsid w:val="002F4FCE"/>
    <w:rsid w:val="00311182"/>
    <w:rsid w:val="00326356"/>
    <w:rsid w:val="003269CA"/>
    <w:rsid w:val="00330CCF"/>
    <w:rsid w:val="00332F3F"/>
    <w:rsid w:val="00334B17"/>
    <w:rsid w:val="00347D63"/>
    <w:rsid w:val="00354297"/>
    <w:rsid w:val="00395BC1"/>
    <w:rsid w:val="003A229E"/>
    <w:rsid w:val="003A441C"/>
    <w:rsid w:val="003B5100"/>
    <w:rsid w:val="003B78BD"/>
    <w:rsid w:val="003C208A"/>
    <w:rsid w:val="003F242C"/>
    <w:rsid w:val="00403580"/>
    <w:rsid w:val="00414BA1"/>
    <w:rsid w:val="00434FA8"/>
    <w:rsid w:val="004C28F7"/>
    <w:rsid w:val="004D7127"/>
    <w:rsid w:val="005025B4"/>
    <w:rsid w:val="00504B14"/>
    <w:rsid w:val="005317B8"/>
    <w:rsid w:val="00546648"/>
    <w:rsid w:val="005A46C8"/>
    <w:rsid w:val="005C0AC6"/>
    <w:rsid w:val="005D2D67"/>
    <w:rsid w:val="00614731"/>
    <w:rsid w:val="00645CFF"/>
    <w:rsid w:val="006624AE"/>
    <w:rsid w:val="00675691"/>
    <w:rsid w:val="00693565"/>
    <w:rsid w:val="006941CD"/>
    <w:rsid w:val="006957F2"/>
    <w:rsid w:val="006C2115"/>
    <w:rsid w:val="006E57D9"/>
    <w:rsid w:val="00701041"/>
    <w:rsid w:val="007174EB"/>
    <w:rsid w:val="007A2D96"/>
    <w:rsid w:val="007D76B4"/>
    <w:rsid w:val="007F0E01"/>
    <w:rsid w:val="008106FD"/>
    <w:rsid w:val="0081156A"/>
    <w:rsid w:val="00811E8F"/>
    <w:rsid w:val="00831984"/>
    <w:rsid w:val="008735AC"/>
    <w:rsid w:val="00891A8C"/>
    <w:rsid w:val="008A0C06"/>
    <w:rsid w:val="008A10AD"/>
    <w:rsid w:val="008A4561"/>
    <w:rsid w:val="008C374D"/>
    <w:rsid w:val="008D1535"/>
    <w:rsid w:val="008E7ED0"/>
    <w:rsid w:val="00902B48"/>
    <w:rsid w:val="00981D19"/>
    <w:rsid w:val="009963CD"/>
    <w:rsid w:val="009B407E"/>
    <w:rsid w:val="009D5DF8"/>
    <w:rsid w:val="009E7DF1"/>
    <w:rsid w:val="00A05275"/>
    <w:rsid w:val="00A14089"/>
    <w:rsid w:val="00A15BF4"/>
    <w:rsid w:val="00A377EA"/>
    <w:rsid w:val="00A5245C"/>
    <w:rsid w:val="00AB6FE9"/>
    <w:rsid w:val="00AE32B9"/>
    <w:rsid w:val="00AE3B7D"/>
    <w:rsid w:val="00AF1AD7"/>
    <w:rsid w:val="00B12517"/>
    <w:rsid w:val="00B30941"/>
    <w:rsid w:val="00B35519"/>
    <w:rsid w:val="00B4674B"/>
    <w:rsid w:val="00B91015"/>
    <w:rsid w:val="00BA20FA"/>
    <w:rsid w:val="00BA4C8E"/>
    <w:rsid w:val="00BA5E3C"/>
    <w:rsid w:val="00BC5858"/>
    <w:rsid w:val="00BD6E34"/>
    <w:rsid w:val="00C04682"/>
    <w:rsid w:val="00C123AE"/>
    <w:rsid w:val="00C3410A"/>
    <w:rsid w:val="00C37FD6"/>
    <w:rsid w:val="00D539E1"/>
    <w:rsid w:val="00D87FC1"/>
    <w:rsid w:val="00DB1FDC"/>
    <w:rsid w:val="00DF2204"/>
    <w:rsid w:val="00E01EFD"/>
    <w:rsid w:val="00E17526"/>
    <w:rsid w:val="00E66A98"/>
    <w:rsid w:val="00EC4A51"/>
    <w:rsid w:val="00EC4DB1"/>
    <w:rsid w:val="00ED0E7A"/>
    <w:rsid w:val="00EF2C5C"/>
    <w:rsid w:val="00EF6CD7"/>
    <w:rsid w:val="00F44239"/>
    <w:rsid w:val="00F51836"/>
    <w:rsid w:val="00F77EBF"/>
    <w:rsid w:val="00FA490D"/>
    <w:rsid w:val="00FB3DFA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A058"/>
  <w15:chartTrackingRefBased/>
  <w15:docId w15:val="{6A2692C0-769C-2645-93ED-BC0D0154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B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B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B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B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B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B4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2B4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B4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B4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B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02B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02B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02B4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2B4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2B4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02B4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02B4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02B4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2B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02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02B4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02B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02B4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02B4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02B4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02B4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02B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02B4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02B48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02B4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87FC1"/>
  </w:style>
  <w:style w:type="character" w:styleId="ae">
    <w:name w:val="annotation reference"/>
    <w:basedOn w:val="a0"/>
    <w:uiPriority w:val="99"/>
    <w:semiHidden/>
    <w:unhideWhenUsed/>
    <w:rsid w:val="00D87FC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87FC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87FC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7FC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87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Егорычев</dc:creator>
  <cp:keywords/>
  <dc:description/>
  <cp:lastModifiedBy>Александр Егорычев</cp:lastModifiedBy>
  <cp:revision>2</cp:revision>
  <dcterms:created xsi:type="dcterms:W3CDTF">2024-03-29T13:26:00Z</dcterms:created>
  <dcterms:modified xsi:type="dcterms:W3CDTF">2024-03-29T13:26:00Z</dcterms:modified>
</cp:coreProperties>
</file>